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C0" w:rsidRDefault="00535BC0" w:rsidP="00535B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5E6940">
        <w:rPr>
          <w:rFonts w:ascii="Times New Roman" w:hAnsi="Times New Roman" w:cs="Times New Roman"/>
          <w:b/>
          <w:sz w:val="24"/>
          <w:szCs w:val="24"/>
        </w:rPr>
        <w:t>рабочей программе по биологии 10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 (ФКГОС)</w:t>
      </w:r>
    </w:p>
    <w:p w:rsidR="00535BC0" w:rsidRDefault="00535BC0" w:rsidP="00535B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 рабочей программы:  Мамаева Л.С. </w:t>
      </w:r>
    </w:p>
    <w:p w:rsidR="00535BC0" w:rsidRDefault="00535BC0" w:rsidP="00535B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011" w:type="dxa"/>
        <w:tblLook w:val="04A0"/>
      </w:tblPr>
      <w:tblGrid>
        <w:gridCol w:w="4139"/>
        <w:gridCol w:w="10872"/>
      </w:tblGrid>
      <w:tr w:rsidR="00535BC0" w:rsidTr="00535BC0">
        <w:trPr>
          <w:trHeight w:val="41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C0" w:rsidRDefault="0053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общего образования: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C0" w:rsidRDefault="0053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 </w:t>
            </w:r>
          </w:p>
        </w:tc>
      </w:tr>
      <w:tr w:rsidR="00535BC0" w:rsidTr="00535BC0">
        <w:trPr>
          <w:trHeight w:val="41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C0" w:rsidRDefault="0053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обучающихся: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C0" w:rsidRDefault="005E6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535B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535BC0" w:rsidTr="00535BC0">
        <w:trPr>
          <w:trHeight w:val="118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0" w:rsidRPr="00D2521E" w:rsidRDefault="00535BC0" w:rsidP="00D2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разработана на основе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0" w:rsidRPr="00535BC0" w:rsidRDefault="00535BC0" w:rsidP="00552CBB">
            <w:pPr>
              <w:spacing w:line="240" w:lineRule="atLeast"/>
              <w:ind w:left="-28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21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в соответствии с требованиями Федерального Государственного Образовательного Стандарта основного общего образования, Примерных программ общего образования, на основе авторской программы "Биология. Общая биология" </w:t>
            </w:r>
            <w:proofErr w:type="spellStart"/>
            <w:r w:rsidR="00D2521E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proofErr w:type="spellEnd"/>
            <w:r w:rsidR="00D2521E">
              <w:rPr>
                <w:rFonts w:ascii="Times New Roman" w:hAnsi="Times New Roman" w:cs="Times New Roman"/>
                <w:sz w:val="24"/>
                <w:szCs w:val="24"/>
              </w:rPr>
              <w:t>. А. Каменский, Е. А. Криксунов, В. В. Пасечник, издательство "Дрофа", 2016 г.</w:t>
            </w:r>
          </w:p>
          <w:p w:rsidR="00535BC0" w:rsidRDefault="00535BC0" w:rsidP="00552CBB">
            <w:p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left="-28" w:firstLine="2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5BC0" w:rsidTr="00535BC0">
        <w:trPr>
          <w:trHeight w:val="120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0" w:rsidRDefault="00535B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 – методическое обеспечение:</w:t>
            </w:r>
          </w:p>
          <w:p w:rsidR="00535BC0" w:rsidRDefault="0053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0" w:rsidRDefault="00D2521E" w:rsidP="00552CBB">
            <w:pPr>
              <w:numPr>
                <w:ilvl w:val="0"/>
                <w:numId w:val="1"/>
              </w:numPr>
              <w:ind w:left="-28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3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53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C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53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="00DC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3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биология</w:t>
            </w:r>
            <w:r w:rsidR="00DC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53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Базовый уровень (А. А. Каменский, Е. А. Криксунов, В. В. Пасечник) </w:t>
            </w:r>
          </w:p>
          <w:p w:rsidR="00535BC0" w:rsidRDefault="00535BC0" w:rsidP="00552CBB">
            <w:pPr>
              <w:numPr>
                <w:ilvl w:val="0"/>
                <w:numId w:val="1"/>
              </w:numPr>
              <w:ind w:left="-28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Г.И.Общая биология. (10-11 классы): Подготовка к ЕГЭ. Контрольные и самостоятельные работы/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Г.И.Лернер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– 288с. </w:t>
            </w:r>
          </w:p>
          <w:p w:rsidR="00535BC0" w:rsidRDefault="00535BC0" w:rsidP="00552CBB">
            <w:pPr>
              <w:ind w:left="-28" w:firstLine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C0" w:rsidTr="00535BC0">
        <w:trPr>
          <w:trHeight w:val="77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0" w:rsidRDefault="00535BC0">
            <w:pPr>
              <w:pStyle w:val="a5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учебного времени:</w:t>
            </w:r>
          </w:p>
          <w:p w:rsidR="00535BC0" w:rsidRDefault="0053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0" w:rsidRDefault="00D2521E" w:rsidP="00552CBB">
            <w:pPr>
              <w:pStyle w:val="a5"/>
              <w:ind w:left="0" w:hanging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 w:rsidR="00535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в год (2 часа в неделю)</w:t>
            </w:r>
          </w:p>
          <w:p w:rsidR="00535BC0" w:rsidRDefault="0053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C0" w:rsidTr="00535BC0">
        <w:trPr>
          <w:trHeight w:val="43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C0" w:rsidRDefault="0053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программы: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C0" w:rsidRDefault="00D2521E" w:rsidP="00D2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2019- 2020 </w:t>
            </w:r>
            <w:r w:rsidR="0053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535BC0" w:rsidTr="00535BC0">
        <w:trPr>
          <w:trHeight w:val="849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0" w:rsidRDefault="00535B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предмета:</w:t>
            </w:r>
          </w:p>
          <w:p w:rsidR="00535BC0" w:rsidRDefault="00535B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C0" w:rsidRPr="00DC3DF1" w:rsidRDefault="00535BC0" w:rsidP="00535BC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3DF1">
              <w:rPr>
                <w:rFonts w:ascii="Times New Roman" w:hAnsi="Times New Roman"/>
                <w:b/>
                <w:sz w:val="24"/>
                <w:szCs w:val="24"/>
              </w:rPr>
              <w:t>Изучение биологии на ступени среднего (полного) общего образования в старшей школе на базовом уровне направлено на достижение следующих целей:</w:t>
            </w:r>
          </w:p>
          <w:p w:rsidR="00535BC0" w:rsidRPr="00535BC0" w:rsidRDefault="00535BC0" w:rsidP="00535B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BC0">
              <w:rPr>
                <w:rFonts w:ascii="Times New Roman" w:hAnsi="Times New Roman"/>
                <w:sz w:val="24"/>
                <w:szCs w:val="24"/>
              </w:rPr>
              <w:t xml:space="preserve">-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      </w:r>
          </w:p>
          <w:p w:rsidR="00535BC0" w:rsidRPr="00535BC0" w:rsidRDefault="00535BC0" w:rsidP="00535B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BC0">
              <w:rPr>
                <w:rFonts w:ascii="Times New Roman" w:hAnsi="Times New Roman"/>
                <w:sz w:val="24"/>
                <w:szCs w:val="24"/>
              </w:rPr>
              <w:t xml:space="preserve">-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      </w:r>
          </w:p>
          <w:p w:rsidR="00535BC0" w:rsidRPr="00535BC0" w:rsidRDefault="00535BC0" w:rsidP="00535BC0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5BC0">
              <w:rPr>
                <w:rFonts w:ascii="Times New Roman" w:hAnsi="Times New Roman"/>
                <w:sz w:val="24"/>
                <w:szCs w:val="24"/>
              </w:rPr>
              <w:t>-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      </w:r>
          </w:p>
          <w:p w:rsidR="00535BC0" w:rsidRPr="00535BC0" w:rsidRDefault="00535BC0" w:rsidP="00535B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BC0">
              <w:rPr>
                <w:rFonts w:ascii="Times New Roman" w:hAnsi="Times New Roman"/>
                <w:sz w:val="24"/>
                <w:szCs w:val="24"/>
              </w:rPr>
              <w:t xml:space="preserve">- воспитание убежденности в возможности познания живой природы, необходимости бережного </w:t>
            </w:r>
            <w:r w:rsidRPr="00535BC0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природной среде, собственному здоровью; уважения к мнению оппонента при обсуждении биологических проблем;</w:t>
            </w:r>
          </w:p>
          <w:p w:rsidR="00535BC0" w:rsidRPr="00535BC0" w:rsidRDefault="00535BC0" w:rsidP="00535B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BC0">
              <w:rPr>
                <w:rFonts w:ascii="Times New Roman" w:hAnsi="Times New Roman"/>
                <w:sz w:val="24"/>
                <w:szCs w:val="24"/>
              </w:rPr>
              <w:t xml:space="preserve">- использование приобретенных знаний и умений в повседневной жизни </w:t>
            </w:r>
            <w:r w:rsidRPr="00535BC0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r w:rsidRPr="00535BC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35BC0">
              <w:rPr>
                <w:rFonts w:ascii="Times New Roman" w:hAnsi="Times New Roman"/>
                <w:sz w:val="24"/>
                <w:szCs w:val="24"/>
              </w:rPr>
      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      </w:r>
          </w:p>
          <w:p w:rsidR="00535BC0" w:rsidRPr="00535BC0" w:rsidRDefault="0053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C0" w:rsidTr="00535BC0">
        <w:trPr>
          <w:trHeight w:val="849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C0" w:rsidRDefault="0053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Реализация практической части программы: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0" w:rsidRDefault="00D252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лабораторных работ - 4</w:t>
            </w:r>
            <w:r w:rsidR="00535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практических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 - 3</w:t>
            </w:r>
            <w:r w:rsidR="00535BC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контрольных работ - 6</w:t>
            </w:r>
          </w:p>
          <w:p w:rsidR="00535BC0" w:rsidRDefault="0053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C0" w:rsidTr="00535BC0">
        <w:trPr>
          <w:trHeight w:val="41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C0" w:rsidRDefault="0053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контроля: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0" w:rsidRDefault="00535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или письменные; фронтальные, групповые или индивидуальные; итоговые, промежуточные, текущие, тематические.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BC0" w:rsidRDefault="0053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9C9" w:rsidRDefault="009259C9"/>
    <w:sectPr w:rsidR="009259C9" w:rsidSect="00535BC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248E8"/>
    <w:multiLevelType w:val="hybridMultilevel"/>
    <w:tmpl w:val="67A49F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535BC0"/>
    <w:rsid w:val="003677C1"/>
    <w:rsid w:val="00535BC0"/>
    <w:rsid w:val="00552CBB"/>
    <w:rsid w:val="005E6940"/>
    <w:rsid w:val="00672026"/>
    <w:rsid w:val="009259C9"/>
    <w:rsid w:val="00D2521E"/>
    <w:rsid w:val="00DC3DF1"/>
    <w:rsid w:val="00E2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35BC0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535BC0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535BC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535B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2019-05-29T19:17:00Z</dcterms:created>
  <dcterms:modified xsi:type="dcterms:W3CDTF">2019-09-16T19:43:00Z</dcterms:modified>
</cp:coreProperties>
</file>